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rPr>
          <w:rFonts w:ascii="Arial" w:cs="Times New Roman" w:eastAsia="Times New Roman" w:hAnsi="Arial"/>
          <w:b/>
          <w:bCs/>
          <w:sz w:val="14"/>
          <w:szCs w:val="14"/>
        </w:rPr>
      </w:pPr>
      <w:r>
        <w:rPr>
          <w:rFonts w:ascii="Arial" w:cs="Times New Roman" w:eastAsia="Times New Roman" w:hAnsi="Arial"/>
          <w:b/>
          <w:bCs/>
          <w:sz w:val="14"/>
          <w:szCs w:val="14"/>
        </w:rPr>
        <w:t>Royaume du Maroc</w:t>
      </w:r>
    </w:p>
    <w:p>
      <w:pPr>
        <w:pStyle w:val="style0"/>
        <w:tabs>
          <w:tab w:val="center" w:leader="none" w:pos="4536"/>
          <w:tab w:val="right" w:leader="none" w:pos="9072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Arial" w:cs="Times New Roman" w:eastAsia="Times New Roman" w:hAnsi="Arial"/>
          <w:b/>
          <w:bCs/>
          <w:noProof/>
          <w:sz w:val="14"/>
          <w:szCs w:val="14"/>
          <w:lang w:eastAsia="fr-FR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2563495</wp:posOffset>
            </wp:positionH>
            <wp:positionV relativeFrom="paragraph">
              <wp:posOffset>12065</wp:posOffset>
            </wp:positionV>
            <wp:extent cx="593089" cy="460375"/>
            <wp:effectExtent l="0" t="0" r="0" b="0"/>
            <wp:wrapSquare wrapText="bothSides"/>
            <wp:docPr id="1026" name="Image 1" descr="1589670226_small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8664" t="6604" r="9717" b="11320"/>
                    <a:stretch/>
                  </pic:blipFill>
                  <pic:spPr>
                    <a:xfrm rot="0">
                      <a:off x="0" y="0"/>
                      <a:ext cx="593089" cy="46037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tabs>
          <w:tab w:val="center" w:leader="none" w:pos="4536"/>
          <w:tab w:val="right" w:leader="none" w:pos="9072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9007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</w:p>
    <w:p>
      <w:pPr>
        <w:pStyle w:val="style0"/>
        <w:tabs>
          <w:tab w:val="center" w:leader="none" w:pos="4536"/>
          <w:tab w:val="right" w:leader="none" w:pos="9072"/>
        </w:tabs>
        <w:spacing w:after="0" w:lineRule="auto" w:line="360"/>
        <w:jc w:val="center"/>
        <w:rPr>
          <w:rFonts w:ascii="Arial" w:cs="Times New Roman" w:eastAsia="Times New Roman" w:hAnsi="Arial"/>
          <w:b/>
          <w:bCs/>
          <w:sz w:val="14"/>
          <w:szCs w:val="14"/>
        </w:rPr>
      </w:pPr>
      <w:r>
        <w:rPr>
          <w:rFonts w:ascii="Arial" w:cs="Times New Roman" w:eastAsia="Times New Roman" w:hAnsi="Arial"/>
          <w:b/>
          <w:bCs/>
          <w:sz w:val="14"/>
          <w:szCs w:val="14"/>
        </w:rPr>
        <w:t>Ministère de l’Aménagement du Territoire National,</w:t>
      </w:r>
    </w:p>
    <w:p>
      <w:pPr>
        <w:pStyle w:val="style0"/>
        <w:tabs>
          <w:tab w:val="center" w:leader="none" w:pos="4536"/>
          <w:tab w:val="right" w:leader="none" w:pos="9072"/>
        </w:tabs>
        <w:spacing w:after="0" w:lineRule="auto" w:line="360"/>
        <w:jc w:val="center"/>
        <w:rPr>
          <w:rFonts w:ascii="Arial" w:cs="Times New Roman" w:eastAsia="Times New Roman" w:hAnsi="Arial"/>
          <w:b/>
          <w:bCs/>
          <w:sz w:val="14"/>
          <w:szCs w:val="14"/>
        </w:rPr>
      </w:pPr>
      <w:r>
        <w:rPr>
          <w:rFonts w:ascii="Arial" w:cs="Times New Roman" w:eastAsia="Times New Roman" w:hAnsi="Arial"/>
          <w:b/>
          <w:bCs/>
          <w:sz w:val="14"/>
          <w:szCs w:val="14"/>
        </w:rPr>
        <w:t>de l’Urbanisme, de l’Habitat et de la Politique de la Ville</w:t>
      </w:r>
    </w:p>
    <w:p>
      <w:pPr>
        <w:pStyle w:val="style0"/>
        <w:spacing w:after="0" w:lineRule="auto" w:line="240"/>
        <w:jc w:val="left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Sakkal Majalla" w:cs="Sakkal Majalla" w:hAnsi="Sakkal Majalla"/>
          <w:b/>
          <w:bCs/>
          <w:color w:val="000000"/>
          <w:sz w:val="40"/>
          <w:szCs w:val="40"/>
        </w:rPr>
      </w:pPr>
      <w:r>
        <w:rPr>
          <w:rFonts w:ascii="Sakkal Majalla" w:cs="Sakkal Majalla" w:hAnsi="Sakkal Majalla"/>
          <w:b/>
          <w:bCs/>
          <w:color w:val="17365d"/>
          <w:sz w:val="40"/>
          <w:szCs w:val="40"/>
        </w:rPr>
        <w:t xml:space="preserve">Communiqué de presse </w:t>
      </w:r>
    </w:p>
    <w:p>
      <w:pPr>
        <w:pStyle w:val="style0"/>
        <w:spacing w:after="0" w:lineRule="auto" w:line="240"/>
        <w:jc w:val="center"/>
        <w:rPr>
          <w:rFonts w:ascii="Sakkal Majalla" w:cs="Sakkal Majalla" w:hAnsi="Sakkal Majalla"/>
          <w:b/>
          <w:bCs/>
          <w:color w:val="548dd4"/>
          <w:sz w:val="44"/>
          <w:szCs w:val="44"/>
        </w:rPr>
      </w:pPr>
      <w:r>
        <w:rPr>
          <w:rFonts w:ascii="Sakkal Majalla" w:cs="Sakkal Majalla" w:hAnsi="Sakkal Majalla"/>
          <w:b/>
          <w:bCs/>
          <w:color w:val="548dd4"/>
          <w:sz w:val="44"/>
          <w:szCs w:val="44"/>
        </w:rPr>
        <w:t>Lancement de la plate-forme</w:t>
      </w:r>
    </w:p>
    <w:p>
      <w:pPr>
        <w:pStyle w:val="style0"/>
        <w:spacing w:after="0" w:lineRule="auto" w:line="240"/>
        <w:jc w:val="center"/>
        <w:rPr>
          <w:rFonts w:ascii="Sakkal Majalla" w:cs="Sakkal Majalla" w:hAnsi="Sakkal Majalla"/>
          <w:b/>
          <w:bCs/>
          <w:color w:val="548dd4"/>
          <w:sz w:val="44"/>
          <w:szCs w:val="44"/>
        </w:rPr>
      </w:pPr>
      <w:r>
        <w:rPr>
          <w:rFonts w:ascii="Sakkal Majalla" w:cs="Sakkal Majalla" w:hAnsi="Sakkal Majalla"/>
          <w:b/>
          <w:bCs/>
          <w:color w:val="548dd4"/>
          <w:sz w:val="44"/>
          <w:szCs w:val="44"/>
        </w:rPr>
        <w:t>du Dialogue National de l’Urbanisme et de l’Habitat</w:t>
      </w:r>
    </w:p>
    <w:p>
      <w:pPr>
        <w:pStyle w:val="style0"/>
        <w:spacing w:lineRule="auto" w:line="240"/>
        <w:jc w:val="both"/>
        <w:rPr>
          <w:rFonts w:ascii="Sakkal Majalla" w:cs="Sakkal Majalla" w:hAnsi="Sakkal Majalla"/>
        </w:rPr>
      </w:pPr>
    </w:p>
    <w:p>
      <w:pPr>
        <w:pStyle w:val="style0"/>
        <w:spacing w:after="0" w:lineRule="auto" w:line="240"/>
        <w:jc w:val="both"/>
        <w:rPr>
          <w:rFonts w:ascii="Sakkal Majalla" w:cs="Sakkal Majalla" w:hAnsi="Sakkal Majalla"/>
          <w:b/>
          <w:bCs/>
          <w:sz w:val="36"/>
          <w:szCs w:val="36"/>
        </w:rPr>
      </w:pPr>
      <w:r>
        <w:rPr>
          <w:rFonts w:ascii="Sakkal Majalla" w:cs="Sakkal Majalla" w:hAnsi="Sakkal Majalla"/>
          <w:b/>
          <w:bCs/>
          <w:sz w:val="36"/>
          <w:szCs w:val="36"/>
        </w:rPr>
        <w:t xml:space="preserve">Dans 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le cadre 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du Dialogue National de l’Urbanisme et de l’Habitat, lancé officiellement Sous le Haut Patronage de Sa Majesté Le Roi Mohamed VI Que Dieu l’Assiste, le vendredi 16 septembre 2022 </w:t>
      </w:r>
      <w:r>
        <w:rPr>
          <w:rFonts w:ascii="Sakkal Majalla" w:cs="Sakkal Majalla" w:hAnsi="Sakkal Majalla"/>
          <w:b/>
          <w:bCs/>
          <w:sz w:val="36"/>
          <w:szCs w:val="36"/>
        </w:rPr>
        <w:t>par Madame Fatima-</w:t>
      </w:r>
      <w:r>
        <w:rPr>
          <w:rFonts w:ascii="Sakkal Majalla" w:cs="Sakkal Majalla" w:hAnsi="Sakkal Majalla"/>
          <w:b/>
          <w:bCs/>
          <w:sz w:val="36"/>
          <w:szCs w:val="36"/>
        </w:rPr>
        <w:t>Ezz</w:t>
      </w:r>
      <w:r>
        <w:rPr>
          <w:rFonts w:ascii="Sakkal Majalla" w:cs="Sakkal Majalla" w:hAnsi="Sakkal Majalla"/>
          <w:b/>
          <w:bCs/>
          <w:sz w:val="36"/>
          <w:szCs w:val="36"/>
        </w:rPr>
        <w:t>ahra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El </w:t>
      </w:r>
      <w:r>
        <w:rPr>
          <w:rFonts w:ascii="Sakkal Majalla" w:cs="Sakkal Majalla" w:hAnsi="Sakkal Majalla"/>
          <w:b/>
          <w:bCs/>
          <w:sz w:val="36"/>
          <w:szCs w:val="36"/>
        </w:rPr>
        <w:t>Mansouri</w:t>
      </w:r>
      <w:r>
        <w:rPr>
          <w:rFonts w:ascii="Sakkal Majalla" w:cs="Sakkal Majalla" w:hAnsi="Sakkal Majalla"/>
          <w:b/>
          <w:bCs/>
          <w:sz w:val="36"/>
          <w:szCs w:val="36"/>
        </w:rPr>
        <w:t>, Ministre de l’Aménagement du Territoire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National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, de l’Urbanisme de l’Habitat et de la Politique de la Ville, le Ministère de l’Aménagement du Territoire, de l’Urbanisme, de l’Habitat et de la Politique de la Ville </w:t>
      </w:r>
      <w:r>
        <w:rPr>
          <w:rFonts w:ascii="Sakkal Majalla" w:cs="Sakkal Majalla" w:hAnsi="Sakkal Majalla"/>
          <w:b/>
          <w:bCs/>
          <w:sz w:val="36"/>
          <w:szCs w:val="36"/>
        </w:rPr>
        <w:t>a donné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le coup d’envoi d’</w:t>
      </w:r>
      <w:r>
        <w:rPr>
          <w:rFonts w:ascii="Sakkal Majalla" w:cs="Sakkal Majalla" w:hAnsi="Sakkal Majalla"/>
          <w:b/>
          <w:bCs/>
          <w:sz w:val="36"/>
          <w:szCs w:val="36"/>
        </w:rPr>
        <w:t>une plate-forme numérique dédiée à ce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dialogue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. </w:t>
      </w:r>
    </w:p>
    <w:p>
      <w:pPr>
        <w:pStyle w:val="style0"/>
        <w:spacing w:after="0" w:lineRule="auto" w:line="240"/>
        <w:jc w:val="both"/>
        <w:rPr>
          <w:rFonts w:ascii="Sakkal Majalla" w:cs="Sakkal Majalla" w:hAnsi="Sakkal Majalla"/>
          <w:b/>
          <w:bCs/>
          <w:sz w:val="36"/>
          <w:szCs w:val="36"/>
        </w:rPr>
      </w:pPr>
    </w:p>
    <w:p>
      <w:pPr>
        <w:pStyle w:val="style0"/>
        <w:spacing w:after="0" w:lineRule="auto" w:line="240"/>
        <w:jc w:val="both"/>
        <w:rPr>
          <w:rFonts w:ascii="Sakkal Majalla" w:cs="Sakkal Majalla" w:hAnsi="Sakkal Majalla"/>
          <w:b/>
          <w:bCs/>
          <w:sz w:val="36"/>
          <w:szCs w:val="36"/>
        </w:rPr>
      </w:pPr>
      <w:r>
        <w:rPr>
          <w:rFonts w:ascii="Sakkal Majalla" w:cs="Sakkal Majalla" w:hAnsi="Sakkal Majalla"/>
          <w:b/>
          <w:bCs/>
          <w:sz w:val="36"/>
          <w:szCs w:val="36"/>
        </w:rPr>
        <w:t xml:space="preserve">L’objectif est d'assurer </w:t>
      </w:r>
      <w:r>
        <w:rPr>
          <w:rFonts w:ascii="Sakkal Majalla" w:cs="Sakkal Majalla" w:hAnsi="Sakkal Majalla"/>
          <w:b/>
          <w:bCs/>
          <w:sz w:val="36"/>
          <w:szCs w:val="36"/>
        </w:rPr>
        <w:t>une large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participation des 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citoyennes et des 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citoyens 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à 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ce Dialogue National, qui connaitra</w:t>
      </w:r>
      <w:r>
        <w:rPr>
          <w:rFonts w:ascii="Sakkal Majalla" w:cs="Sakkal Majalla" w:hAnsi="Sakkal Majalla"/>
          <w:b/>
          <w:bCs/>
          <w:sz w:val="36"/>
          <w:szCs w:val="36"/>
        </w:rPr>
        <w:t>,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le mercredi 21 septembre 2022</w:t>
      </w:r>
      <w:r>
        <w:rPr>
          <w:rFonts w:ascii="Sakkal Majalla" w:cs="Sakkal Majalla" w:hAnsi="Sakkal Majalla"/>
          <w:b/>
          <w:bCs/>
          <w:sz w:val="36"/>
          <w:szCs w:val="36"/>
        </w:rPr>
        <w:t>,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l'organisation des r</w:t>
      </w:r>
      <w:r>
        <w:rPr>
          <w:rFonts w:ascii="Sakkal Majalla" w:cs="Sakkal Majalla" w:hAnsi="Sakkal Majalla"/>
          <w:b/>
          <w:bCs/>
          <w:sz w:val="36"/>
          <w:szCs w:val="36"/>
        </w:rPr>
        <w:t>encontres de concertation au niveau de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s 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douze 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régions du Royaume. </w:t>
      </w:r>
    </w:p>
    <w:p>
      <w:pPr>
        <w:pStyle w:val="style0"/>
        <w:spacing w:after="0" w:lineRule="auto" w:line="240"/>
        <w:jc w:val="both"/>
        <w:rPr>
          <w:rFonts w:ascii="Sakkal Majalla" w:cs="Sakkal Majalla" w:hAnsi="Sakkal Majalla"/>
          <w:b/>
          <w:bCs/>
          <w:sz w:val="36"/>
          <w:szCs w:val="36"/>
        </w:rPr>
      </w:pPr>
    </w:p>
    <w:p>
      <w:pPr>
        <w:pStyle w:val="style0"/>
        <w:spacing w:after="0" w:lineRule="auto" w:line="240"/>
        <w:jc w:val="both"/>
        <w:rPr>
          <w:rFonts w:ascii="Sakkal Majalla" w:cs="Sakkal Majalla" w:hAnsi="Sakkal Majalla"/>
          <w:b/>
          <w:bCs/>
          <w:sz w:val="36"/>
          <w:szCs w:val="36"/>
        </w:rPr>
      </w:pPr>
      <w:r>
        <w:rPr>
          <w:rFonts w:ascii="Sakkal Majalla" w:cs="Sakkal Majalla" w:hAnsi="Sakkal Majalla"/>
          <w:b/>
          <w:bCs/>
          <w:sz w:val="36"/>
          <w:szCs w:val="36"/>
        </w:rPr>
        <w:t xml:space="preserve">Ladite plate-forme numérique </w:t>
      </w:r>
      <w:r>
        <w:rPr>
          <w:rFonts w:ascii="Sakkal Majalla" w:cs="Sakkal Majalla" w:hAnsi="Sakkal Majalla"/>
          <w:b/>
          <w:bCs/>
          <w:sz w:val="36"/>
          <w:szCs w:val="36"/>
        </w:rPr>
        <w:t>vise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également à ouv</w:t>
      </w:r>
      <w:r>
        <w:rPr>
          <w:rFonts w:ascii="Sakkal Majalla" w:cs="Sakkal Majalla" w:hAnsi="Sakkal Majalla"/>
          <w:b/>
          <w:bCs/>
          <w:sz w:val="36"/>
          <w:szCs w:val="36"/>
        </w:rPr>
        <w:t>rir la voie à toutes les f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orces vives de notre pays, </w:t>
      </w:r>
      <w:r>
        <w:rPr>
          <w:rFonts w:ascii="Sakkal Majalla" w:cs="Sakkal Majalla" w:hAnsi="Sakkal Majalla"/>
          <w:b/>
          <w:bCs/>
          <w:sz w:val="36"/>
          <w:szCs w:val="36"/>
        </w:rPr>
        <w:t>pour présenter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leurs 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propositions 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et suggestions afin </w:t>
      </w:r>
      <w:r>
        <w:rPr>
          <w:rFonts w:ascii="Sakkal Majalla" w:cs="Sakkal Majalla" w:hAnsi="Sakkal Majalla"/>
          <w:b/>
          <w:bCs/>
          <w:sz w:val="36"/>
          <w:szCs w:val="36"/>
        </w:rPr>
        <w:t>de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</w:t>
      </w:r>
      <w:r>
        <w:rPr>
          <w:rFonts w:ascii="Sakkal Majalla" w:cs="Sakkal Majalla" w:hAnsi="Sakkal Majalla"/>
          <w:b/>
          <w:bCs/>
          <w:sz w:val="36"/>
          <w:szCs w:val="36"/>
        </w:rPr>
        <w:t>contribuer à l’adoption de recommandations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</w:t>
      </w:r>
      <w:r>
        <w:rPr>
          <w:rFonts w:ascii="Sakkal Majalla" w:cs="Sakkal Majalla" w:hAnsi="Sakkal Majalla"/>
          <w:b/>
          <w:bCs/>
          <w:sz w:val="36"/>
          <w:szCs w:val="36"/>
        </w:rPr>
        <w:t>visant à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</w:t>
      </w:r>
      <w:r>
        <w:rPr>
          <w:rFonts w:ascii="Sakkal Majalla" w:cs="Sakkal Majalla" w:hAnsi="Sakkal Majalla"/>
          <w:b/>
          <w:bCs/>
          <w:sz w:val="36"/>
          <w:szCs w:val="36"/>
        </w:rPr>
        <w:t>développer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un</w:t>
      </w:r>
      <w:r>
        <w:rPr>
          <w:rFonts w:ascii="Sakkal Majalla" w:cs="Sakkal Majalla" w:hAnsi="Sakkal Majalla"/>
          <w:b/>
          <w:bCs/>
          <w:sz w:val="36"/>
          <w:szCs w:val="36"/>
        </w:rPr>
        <w:t>e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nouve</w:t>
      </w:r>
      <w:r>
        <w:rPr>
          <w:rFonts w:ascii="Sakkal Majalla" w:cs="Sakkal Majalla" w:hAnsi="Sakkal Majalla"/>
          <w:b/>
          <w:bCs/>
          <w:sz w:val="36"/>
          <w:szCs w:val="36"/>
        </w:rPr>
        <w:t>lle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</w:t>
      </w:r>
      <w:r>
        <w:rPr>
          <w:rFonts w:ascii="Sakkal Majalla" w:cs="Sakkal Majalla" w:hAnsi="Sakkal Majalla"/>
          <w:b/>
          <w:bCs/>
          <w:sz w:val="36"/>
          <w:szCs w:val="36"/>
        </w:rPr>
        <w:t>approche dans les domaines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de </w:t>
      </w:r>
      <w:r>
        <w:rPr>
          <w:rFonts w:ascii="Sakkal Majalla" w:cs="Sakkal Majalla" w:hAnsi="Sakkal Majalla"/>
          <w:b/>
          <w:bCs/>
          <w:sz w:val="36"/>
          <w:szCs w:val="36"/>
        </w:rPr>
        <w:t>l’Urbanisme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et</w:t>
      </w:r>
      <w:r>
        <w:rPr>
          <w:rFonts w:ascii="Sakkal Majalla" w:cs="Sakkal Majalla" w:hAnsi="Sakkal Majalla"/>
          <w:b/>
          <w:bCs/>
          <w:sz w:val="36"/>
          <w:szCs w:val="36"/>
        </w:rPr>
        <w:t xml:space="preserve"> de l’Habitat. </w:t>
      </w:r>
    </w:p>
    <w:p>
      <w:pPr>
        <w:pStyle w:val="style0"/>
        <w:spacing w:after="0" w:lineRule="auto" w:line="240"/>
        <w:jc w:val="both"/>
        <w:rPr>
          <w:rFonts w:ascii="Sakkal Majalla" w:cs="Sakkal Majalla" w:hAnsi="Sakkal Majalla"/>
          <w:sz w:val="40"/>
          <w:szCs w:val="40"/>
        </w:rPr>
      </w:pPr>
    </w:p>
    <w:p>
      <w:pPr>
        <w:pStyle w:val="style0"/>
        <w:spacing w:after="0" w:lineRule="auto" w:line="240"/>
        <w:jc w:val="both"/>
        <w:rPr>
          <w:rFonts w:ascii="Sakkal Majalla" w:cs="Sakkal Majalla" w:hAnsi="Sakkal Majalla"/>
          <w:sz w:val="40"/>
          <w:szCs w:val="40"/>
        </w:rPr>
      </w:pPr>
    </w:p>
    <w:p>
      <w:pPr>
        <w:pStyle w:val="style0"/>
        <w:spacing w:after="0" w:lineRule="auto" w:line="240"/>
        <w:jc w:val="both"/>
        <w:rPr>
          <w:rFonts w:ascii="Sakkal Majalla" w:cs="Sakkal Majalla" w:hAnsi="Sakkal Majalla"/>
          <w:sz w:val="32"/>
          <w:szCs w:val="32"/>
          <w:u w:val="single"/>
        </w:rPr>
      </w:pPr>
      <w:r>
        <w:rPr>
          <w:rFonts w:ascii="Sakkal Majalla" w:cs="Sakkal Majalla" w:hAnsi="Sakkal Majalla"/>
          <w:sz w:val="32"/>
          <w:szCs w:val="32"/>
          <w:u w:val="single"/>
        </w:rPr>
        <w:t>Pour</w:t>
      </w:r>
      <w:r>
        <w:rPr>
          <w:rFonts w:ascii="Sakkal Majalla" w:cs="Sakkal Majalla" w:hAnsi="Sakkal Majalla"/>
          <w:sz w:val="32"/>
          <w:szCs w:val="32"/>
          <w:u w:val="single"/>
        </w:rPr>
        <w:t xml:space="preserve"> participer et </w:t>
      </w:r>
      <w:r>
        <w:rPr>
          <w:rFonts w:ascii="Sakkal Majalla" w:cs="Sakkal Majalla" w:hAnsi="Sakkal Majalla"/>
          <w:sz w:val="32"/>
          <w:szCs w:val="32"/>
          <w:u w:val="single"/>
        </w:rPr>
        <w:t xml:space="preserve"> accéder</w:t>
      </w:r>
      <w:r>
        <w:rPr>
          <w:rFonts w:ascii="Sakkal Majalla" w:cs="Sakkal Majalla" w:hAnsi="Sakkal Majalla"/>
          <w:sz w:val="32"/>
          <w:szCs w:val="32"/>
          <w:u w:val="single"/>
        </w:rPr>
        <w:t xml:space="preserve"> à la plate-forme </w:t>
      </w:r>
      <w:r>
        <w:rPr>
          <w:rFonts w:ascii="Sakkal Majalla" w:cs="Sakkal Majalla" w:hAnsi="Sakkal Majalla"/>
          <w:sz w:val="32"/>
          <w:szCs w:val="32"/>
          <w:u w:val="single"/>
        </w:rPr>
        <w:t xml:space="preserve"> cliquez sur le lien suivant:</w:t>
      </w:r>
      <w:r>
        <w:rPr>
          <w:rFonts w:cs="Sakkal Majalla" w:hAnsi="Sakkal Majalla"/>
          <w:sz w:val="32"/>
          <w:szCs w:val="32"/>
          <w:u w:val="single"/>
          <w:lang w:val="en-US"/>
        </w:rPr>
        <w:t xml:space="preserve"> </w:t>
      </w:r>
    </w:p>
    <w:p>
      <w:pPr>
        <w:pStyle w:val="style0"/>
        <w:rPr>
          <w:rtl/>
        </w:rPr>
      </w:pPr>
      <w:r>
        <w:rPr>
          <w:lang w:val="en-US"/>
        </w:rPr>
        <w:t>http://dialogue.matnuhpv.gov.ma/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sectPr>
      <w:footerReference w:type="default" r:id="rId3"/>
      <w:pgSz w:w="11906" w:h="16838" w:orient="portrait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004020304"/>
    <w:charset w:val="00"/>
    <w:family w:val="roman"/>
    <w:pitch w:val="variable"/>
    <w:sig w:usb0="00000000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7">
    <w:name w:val="Pied de page Car"/>
    <w:basedOn w:val="style65"/>
    <w:next w:val="style4097"/>
    <w:link w:val="style32"/>
    <w:uiPriority w:val="99"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En-tête Car"/>
    <w:basedOn w:val="style65"/>
    <w:next w:val="style4098"/>
    <w:link w:val="style31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Texte de bulles C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210</Words>
  <Pages>1</Pages>
  <Characters>1178</Characters>
  <Application>WPS Office</Application>
  <DocSecurity>0</DocSecurity>
  <Paragraphs>82</Paragraphs>
  <ScaleCrop>false</ScaleCrop>
  <LinksUpToDate>false</LinksUpToDate>
  <CharactersWithSpaces>1385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2022-09-20T09:11:00Z</dcterms:created>
  <dc:creator>DREF Nadia</dc:creator>
  <lastModifiedBy>CPH2237</lastModifiedBy>
  <lastPrinted>2022-09-19T16:33:00Z</lastPrinted>
  <dcterms:modified xsi:type="dcterms:W3CDTF">2022-09-20T09:06:20Z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364576eb78bb4c10a945e36bf5319765</vt:lpwstr>
  </property>
</Properties>
</file>